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69" w:rsidRDefault="00E57737" w:rsidP="00092069">
      <w:pPr>
        <w:jc w:val="both"/>
        <w:rPr>
          <w:rFonts w:ascii="Times New Roman" w:hAnsi="Times New Roman" w:cs="Times New Roman"/>
          <w:sz w:val="24"/>
          <w:szCs w:val="24"/>
        </w:rPr>
      </w:pPr>
      <w:r w:rsidRPr="00E57737">
        <w:rPr>
          <w:rFonts w:ascii="Times New Roman" w:hAnsi="Times New Roman" w:cs="Times New Roman"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5.55pt;margin-top:.8pt;width:180.6pt;height:117.75pt;z-index:251660288;mso-width-percent:400;mso-width-percent:400;mso-width-relative:margin;mso-height-relative:margin">
            <v:textbox>
              <w:txbxContent>
                <w:p w:rsidR="00D06F53" w:rsidRPr="002A518A" w:rsidRDefault="00D06F53" w:rsidP="00D06F53">
                  <w:pPr>
                    <w:spacing w:after="0"/>
                    <w:rPr>
                      <w:b/>
                    </w:rPr>
                  </w:pPr>
                  <w:r w:rsidRPr="002A518A">
                    <w:rPr>
                      <w:b/>
                    </w:rPr>
                    <w:t>JIŘÍ VÁŠA</w:t>
                  </w:r>
                </w:p>
                <w:p w:rsidR="00D06F53" w:rsidRDefault="00D06F53" w:rsidP="00D06F53">
                  <w:pPr>
                    <w:spacing w:after="0"/>
                  </w:pPr>
                  <w:proofErr w:type="spellStart"/>
                  <w:r>
                    <w:t>Radostín</w:t>
                  </w:r>
                  <w:proofErr w:type="spellEnd"/>
                  <w:r>
                    <w:t xml:space="preserve"> nad Oslavou 163</w:t>
                  </w:r>
                </w:p>
                <w:p w:rsidR="00D06F53" w:rsidRDefault="00D06F53" w:rsidP="00D06F53">
                  <w:pPr>
                    <w:spacing w:after="0"/>
                  </w:pPr>
                  <w:r>
                    <w:t xml:space="preserve">594 44 </w:t>
                  </w:r>
                  <w:proofErr w:type="spellStart"/>
                  <w:r>
                    <w:t>Radostín</w:t>
                  </w:r>
                  <w:proofErr w:type="spellEnd"/>
                  <w:r>
                    <w:t xml:space="preserve"> n. </w:t>
                  </w:r>
                  <w:proofErr w:type="spellStart"/>
                  <w:r>
                    <w:t>Osl</w:t>
                  </w:r>
                  <w:proofErr w:type="spellEnd"/>
                  <w:r>
                    <w:t>.</w:t>
                  </w:r>
                </w:p>
                <w:p w:rsidR="00D06F53" w:rsidRDefault="00D06F53" w:rsidP="00D06F53">
                  <w:pPr>
                    <w:spacing w:after="0"/>
                  </w:pPr>
                  <w:r>
                    <w:t>tel. : +420 774 201 384</w:t>
                  </w:r>
                </w:p>
                <w:p w:rsidR="00D06F53" w:rsidRDefault="00D06F53" w:rsidP="00D06F53">
                  <w:pPr>
                    <w:spacing w:after="0"/>
                  </w:pPr>
                  <w:r>
                    <w:t>web: www.dvvapno.cz</w:t>
                  </w:r>
                </w:p>
                <w:p w:rsidR="00D06F53" w:rsidRDefault="00D06F53" w:rsidP="00D06F53">
                  <w:pPr>
                    <w:spacing w:after="0"/>
                  </w:pPr>
                  <w:r>
                    <w:t>e-mail: vasa@dvvapno.cz</w:t>
                  </w:r>
                </w:p>
                <w:p w:rsidR="00D06F53" w:rsidRDefault="00D06F53" w:rsidP="00D06F53">
                  <w:r>
                    <w:t>IČO: 72313129</w:t>
                  </w:r>
                </w:p>
                <w:p w:rsidR="00D06F53" w:rsidRDefault="00D06F53"/>
              </w:txbxContent>
            </v:textbox>
          </v:shape>
        </w:pict>
      </w:r>
      <w:r w:rsidR="00D06F53" w:rsidRPr="00092069">
        <w:rPr>
          <w:rFonts w:ascii="Times New Roman" w:hAnsi="Times New Roman" w:cs="Times New Roman"/>
          <w:noProof/>
          <w:sz w:val="48"/>
          <w:szCs w:val="48"/>
          <w:lang w:eastAsia="cs-CZ"/>
        </w:rPr>
        <w:drawing>
          <wp:inline distT="0" distB="0" distL="0" distR="0">
            <wp:extent cx="1295400" cy="1433072"/>
            <wp:effectExtent l="19050" t="0" r="0" b="0"/>
            <wp:docPr id="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813" cy="1439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F53" w:rsidRPr="00195587" w:rsidRDefault="00092069" w:rsidP="0019558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95587">
        <w:rPr>
          <w:rFonts w:ascii="Times New Roman" w:hAnsi="Times New Roman" w:cs="Times New Roman"/>
          <w:b/>
          <w:sz w:val="44"/>
          <w:szCs w:val="44"/>
        </w:rPr>
        <w:t>TECHNICKÝ LIST</w:t>
      </w:r>
    </w:p>
    <w:p w:rsidR="00092069" w:rsidRPr="00195587" w:rsidRDefault="00902258" w:rsidP="00902258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TRADIČNÍ HAŠENÉ KUSOVÉ VÁPNO ULEŽENÉ</w:t>
      </w:r>
    </w:p>
    <w:p w:rsidR="00092069" w:rsidRPr="00195587" w:rsidRDefault="00092069" w:rsidP="0019558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195587">
        <w:rPr>
          <w:rFonts w:ascii="Times New Roman" w:eastAsia="Times New Roman" w:hAnsi="Times New Roman" w:cs="Times New Roman"/>
          <w:sz w:val="44"/>
          <w:szCs w:val="44"/>
        </w:rPr>
        <w:t>Hydroxid vápenatý - Ca(OH)</w:t>
      </w:r>
      <w:r w:rsidRPr="00195587">
        <w:rPr>
          <w:rFonts w:ascii="Times New Roman" w:eastAsia="Times New Roman" w:hAnsi="Times New Roman" w:cs="Times New Roman"/>
          <w:sz w:val="44"/>
          <w:szCs w:val="44"/>
          <w:vertAlign w:val="subscript"/>
        </w:rPr>
        <w:t>2</w:t>
      </w:r>
      <w:r w:rsidRPr="00195587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195587">
        <w:rPr>
          <w:rFonts w:ascii="Times New Roman" w:hAnsi="Times New Roman" w:cs="Times New Roman"/>
          <w:sz w:val="44"/>
          <w:szCs w:val="44"/>
        </w:rPr>
        <w:t>CL 90</w:t>
      </w:r>
    </w:p>
    <w:p w:rsidR="00BF74F2" w:rsidRPr="00195587" w:rsidRDefault="00092069" w:rsidP="0019558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195587">
        <w:rPr>
          <w:rFonts w:ascii="Times New Roman" w:hAnsi="Times New Roman" w:cs="Times New Roman"/>
          <w:sz w:val="44"/>
          <w:szCs w:val="44"/>
        </w:rPr>
        <w:t>(bez přísad)</w:t>
      </w:r>
      <w:r w:rsidR="00B37669">
        <w:rPr>
          <w:rFonts w:ascii="Times New Roman" w:hAnsi="Times New Roman" w:cs="Times New Roman"/>
          <w:sz w:val="44"/>
          <w:szCs w:val="44"/>
        </w:rPr>
        <w:t xml:space="preserve"> </w:t>
      </w:r>
      <w:r w:rsidR="00D06F53" w:rsidRPr="00195587">
        <w:rPr>
          <w:rFonts w:ascii="Times New Roman" w:hAnsi="Times New Roman" w:cs="Times New Roman"/>
          <w:b/>
          <w:sz w:val="44"/>
          <w:szCs w:val="44"/>
        </w:rPr>
        <w:t>(</w:t>
      </w:r>
      <w:r w:rsidR="00DB6E5B">
        <w:rPr>
          <w:rFonts w:ascii="Times New Roman" w:hAnsi="Times New Roman" w:cs="Times New Roman"/>
          <w:b/>
          <w:sz w:val="44"/>
          <w:szCs w:val="44"/>
        </w:rPr>
        <w:t>ECO</w:t>
      </w:r>
      <w:r w:rsidR="00D06F53" w:rsidRPr="00195587">
        <w:rPr>
          <w:rFonts w:ascii="Times New Roman" w:hAnsi="Times New Roman" w:cs="Times New Roman"/>
          <w:b/>
          <w:sz w:val="44"/>
          <w:szCs w:val="44"/>
        </w:rPr>
        <w:t>)</w:t>
      </w:r>
    </w:p>
    <w:p w:rsidR="00092069" w:rsidRDefault="00092069" w:rsidP="0009206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F74F2" w:rsidRPr="00092069" w:rsidRDefault="00BF74F2" w:rsidP="000920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92069">
        <w:rPr>
          <w:rFonts w:ascii="Times New Roman" w:hAnsi="Times New Roman" w:cs="Times New Roman"/>
          <w:sz w:val="32"/>
          <w:szCs w:val="32"/>
        </w:rPr>
        <w:t>HAŠENÉ Z KUSOVÉHO VÁPNA ODEBÍRANÉHO Z VÁPENKY MOKRÁ</w:t>
      </w:r>
      <w:r w:rsidR="00092069">
        <w:rPr>
          <w:rFonts w:ascii="Times New Roman" w:hAnsi="Times New Roman" w:cs="Times New Roman"/>
          <w:sz w:val="32"/>
          <w:szCs w:val="32"/>
        </w:rPr>
        <w:t xml:space="preserve">, </w:t>
      </w:r>
      <w:r w:rsidRPr="00092069">
        <w:rPr>
          <w:rFonts w:ascii="Times New Roman" w:hAnsi="Times New Roman" w:cs="Times New Roman"/>
          <w:sz w:val="32"/>
          <w:szCs w:val="32"/>
        </w:rPr>
        <w:t>BEZ CHEMIE A DISPERZÍ, HAŠENÉ A ULEŽENÉ,</w:t>
      </w:r>
      <w:r w:rsidR="00092069">
        <w:rPr>
          <w:rFonts w:ascii="Times New Roman" w:hAnsi="Times New Roman" w:cs="Times New Roman"/>
          <w:sz w:val="32"/>
          <w:szCs w:val="32"/>
        </w:rPr>
        <w:t xml:space="preserve"> </w:t>
      </w:r>
      <w:r w:rsidR="00D06F53" w:rsidRPr="00092069">
        <w:rPr>
          <w:rFonts w:ascii="Times New Roman" w:hAnsi="Times New Roman" w:cs="Times New Roman"/>
          <w:sz w:val="32"/>
          <w:szCs w:val="32"/>
        </w:rPr>
        <w:t xml:space="preserve">PASÍROVANÉ PŘES SÍTO </w:t>
      </w:r>
      <w:r w:rsidRPr="00092069">
        <w:rPr>
          <w:rFonts w:ascii="Times New Roman" w:hAnsi="Times New Roman" w:cs="Times New Roman"/>
          <w:sz w:val="32"/>
          <w:szCs w:val="32"/>
        </w:rPr>
        <w:t>4 mm</w:t>
      </w:r>
    </w:p>
    <w:p w:rsidR="00092069" w:rsidRPr="00092069" w:rsidRDefault="00092069" w:rsidP="00092069">
      <w:pPr>
        <w:spacing w:after="0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:rsidR="00092069" w:rsidRPr="00477EAA" w:rsidRDefault="00092069" w:rsidP="00092069">
      <w:pPr>
        <w:spacing w:after="0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477EAA">
        <w:rPr>
          <w:rFonts w:ascii="Times New Roman" w:hAnsi="Times New Roman" w:cs="Times New Roman"/>
          <w:b/>
          <w:sz w:val="20"/>
          <w:szCs w:val="20"/>
        </w:rPr>
        <w:t>Použití:</w:t>
      </w:r>
      <w:r w:rsidRPr="00477EAA">
        <w:rPr>
          <w:rFonts w:ascii="Times New Roman" w:hAnsi="Times New Roman" w:cs="Times New Roman"/>
          <w:sz w:val="20"/>
          <w:szCs w:val="20"/>
        </w:rPr>
        <w:t xml:space="preserve"> </w:t>
      </w:r>
      <w:r w:rsidRPr="00477EAA">
        <w:rPr>
          <w:rFonts w:ascii="Times New Roman" w:hAnsi="Times New Roman" w:cs="Times New Roman"/>
          <w:sz w:val="20"/>
          <w:szCs w:val="20"/>
        </w:rPr>
        <w:tab/>
      </w:r>
    </w:p>
    <w:p w:rsidR="00902258" w:rsidRPr="00477EAA" w:rsidRDefault="00902258" w:rsidP="00902258">
      <w:pPr>
        <w:jc w:val="both"/>
        <w:rPr>
          <w:rFonts w:ascii="Times New Roman" w:hAnsi="Times New Roman" w:cs="Times New Roman"/>
          <w:sz w:val="20"/>
          <w:szCs w:val="20"/>
        </w:rPr>
      </w:pPr>
      <w:r w:rsidRPr="00477EAA">
        <w:rPr>
          <w:rFonts w:ascii="Times New Roman" w:hAnsi="Times New Roman" w:cs="Times New Roman"/>
          <w:sz w:val="20"/>
          <w:szCs w:val="20"/>
        </w:rPr>
        <w:t xml:space="preserve">maltové směsi připravené z tohoto vápna se používají ke kvalitním omítkám, zdění a opravám starého zdiva. Výborné vlastnosti tohoto vápna, s použitím vhodných písků, umožňují připravit vysoce kvalitní maltové směsi, dle daných potřeb s vysokou odolností na vlivy okolního prostředí, s vysokou mírou životnosti a funkčnosti zdiva, zejména omítek a to bez použití chemických přísad. Používá se na zdění a omítky cihlového, betonového a kamenného  zdiva, dále na stropy a zdi ze dřeva pobité rákosovými  rohožemi (rákos - jinde palach), nebo hrabicovým pletivem.Používá se i k opravám  nebo  k novému vymazávání spár roubenek                                                                                                                                                                                           ( zde se vápno míchá především s mechem, suchou rašelinou, lesním </w:t>
      </w:r>
      <w:proofErr w:type="spellStart"/>
      <w:r w:rsidRPr="00477EAA">
        <w:rPr>
          <w:rFonts w:ascii="Times New Roman" w:hAnsi="Times New Roman" w:cs="Times New Roman"/>
          <w:sz w:val="20"/>
          <w:szCs w:val="20"/>
        </w:rPr>
        <w:t>mourem</w:t>
      </w:r>
      <w:proofErr w:type="spellEnd"/>
      <w:r w:rsidRPr="00477EAA">
        <w:rPr>
          <w:rFonts w:ascii="Times New Roman" w:hAnsi="Times New Roman" w:cs="Times New Roman"/>
          <w:sz w:val="20"/>
          <w:szCs w:val="20"/>
        </w:rPr>
        <w:t>, nebo plevami -  tradiční využití, léty vyzkoušené, zejména na Slovensku)</w:t>
      </w:r>
    </w:p>
    <w:p w:rsidR="00E30B9C" w:rsidRPr="00477EAA" w:rsidRDefault="00E30B9C" w:rsidP="001955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95587" w:rsidRPr="00477EAA" w:rsidRDefault="00195587" w:rsidP="0019558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77EAA">
        <w:rPr>
          <w:rFonts w:ascii="Times New Roman" w:hAnsi="Times New Roman" w:cs="Times New Roman"/>
          <w:b/>
          <w:sz w:val="20"/>
          <w:szCs w:val="20"/>
        </w:rPr>
        <w:t xml:space="preserve">Expedice a likvidace:       </w:t>
      </w:r>
    </w:p>
    <w:p w:rsidR="00902258" w:rsidRPr="00477EAA" w:rsidRDefault="00195587" w:rsidP="00902258">
      <w:pPr>
        <w:jc w:val="both"/>
        <w:rPr>
          <w:rFonts w:ascii="Times New Roman" w:hAnsi="Times New Roman" w:cs="Times New Roman"/>
          <w:sz w:val="20"/>
          <w:szCs w:val="20"/>
        </w:rPr>
      </w:pPr>
      <w:r w:rsidRPr="00477EAA">
        <w:rPr>
          <w:rFonts w:ascii="Times New Roman" w:hAnsi="Times New Roman" w:cs="Times New Roman"/>
          <w:sz w:val="20"/>
          <w:szCs w:val="20"/>
        </w:rPr>
        <w:t>Vápno je expedováno v PE recyklovatelných obalech. Zbylé vápno (ne již namíchané maltové směsi) po vyschnutí lze uložit jako odpad O (ostatní) na řízené skládky. Pokud do vápna nebyla přidaná žádná jiná hmota a jiné příměsi, je možné zbytky vyschlého vápna využít k provápnění záhonů a trávníků. (Námi dodávaná hmota je čisté vápno bez jakýchkoli příměsí.)</w:t>
      </w:r>
    </w:p>
    <w:p w:rsidR="00195587" w:rsidRPr="00477EAA" w:rsidRDefault="00195587" w:rsidP="0019558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77EAA">
        <w:rPr>
          <w:rFonts w:ascii="Times New Roman" w:hAnsi="Times New Roman" w:cs="Times New Roman"/>
          <w:b/>
          <w:sz w:val="20"/>
          <w:szCs w:val="20"/>
        </w:rPr>
        <w:t xml:space="preserve">skladování: </w:t>
      </w:r>
    </w:p>
    <w:p w:rsidR="00BA3977" w:rsidRDefault="00195587" w:rsidP="0090225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77EAA">
        <w:rPr>
          <w:rFonts w:ascii="Times New Roman" w:hAnsi="Times New Roman" w:cs="Times New Roman"/>
          <w:sz w:val="20"/>
          <w:szCs w:val="20"/>
        </w:rPr>
        <w:t xml:space="preserve">Skladovat se doporučuje v původních obalech, v chladném nemrznoucím prostředí. Při otevření obalu a následném dalším skladování je nutné vápno zatopit vodou a hermeticky uzavřít. Doporučuje se po určité době zkontrolovat zatopení vápna vodou. (Zabrání se vyschnutí vápna a tím znehodnocení.) </w:t>
      </w:r>
      <w:r w:rsidR="00B64AB2" w:rsidRPr="00477EAA">
        <w:rPr>
          <w:rFonts w:ascii="Times New Roman" w:hAnsi="Times New Roman" w:cs="Times New Roman"/>
          <w:b/>
          <w:sz w:val="20"/>
          <w:szCs w:val="20"/>
        </w:rPr>
        <w:t>Pozor! vápno nesmí zmrznout</w:t>
      </w:r>
    </w:p>
    <w:p w:rsidR="00477EAA" w:rsidRPr="00477EAA" w:rsidRDefault="00477EAA" w:rsidP="00902258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30B9C" w:rsidRPr="00477EAA" w:rsidRDefault="00092069" w:rsidP="00B64AB2">
      <w:pPr>
        <w:rPr>
          <w:rFonts w:ascii="Times New Roman" w:hAnsi="Times New Roman" w:cs="Times New Roman"/>
          <w:b/>
          <w:sz w:val="20"/>
          <w:szCs w:val="20"/>
        </w:rPr>
      </w:pPr>
      <w:r w:rsidRPr="00477EAA">
        <w:rPr>
          <w:rFonts w:ascii="Times New Roman" w:hAnsi="Times New Roman" w:cs="Times New Roman"/>
          <w:b/>
          <w:sz w:val="20"/>
          <w:szCs w:val="20"/>
        </w:rPr>
        <w:lastRenderedPageBreak/>
        <w:t>Parametry produktu:</w:t>
      </w:r>
      <w:r w:rsidR="00E30B9C" w:rsidRPr="00477EA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Kvalita produktu:</w:t>
      </w:r>
    </w:p>
    <w:p w:rsidR="00FF2FC1" w:rsidRPr="00477EAA" w:rsidRDefault="00FF2FC1" w:rsidP="00092069">
      <w:pPr>
        <w:jc w:val="both"/>
        <w:rPr>
          <w:rFonts w:ascii="Times New Roman" w:hAnsi="Times New Roman" w:cs="Times New Roman"/>
          <w:sz w:val="20"/>
          <w:szCs w:val="20"/>
        </w:rPr>
        <w:sectPr w:rsidR="00FF2FC1" w:rsidRPr="00477EAA" w:rsidSect="005F4CB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pPr w:leftFromText="142" w:rightFromText="142" w:vertAnchor="text" w:tblpY="1"/>
        <w:tblW w:w="0" w:type="auto"/>
        <w:tblLook w:val="04A0"/>
      </w:tblPr>
      <w:tblGrid>
        <w:gridCol w:w="2518"/>
        <w:gridCol w:w="2126"/>
        <w:gridCol w:w="4395"/>
      </w:tblGrid>
      <w:tr w:rsidR="00F06066" w:rsidRPr="00477EAA" w:rsidTr="00195587">
        <w:tc>
          <w:tcPr>
            <w:tcW w:w="2518" w:type="dxa"/>
          </w:tcPr>
          <w:p w:rsidR="00F06066" w:rsidRPr="00477EAA" w:rsidRDefault="00F06066" w:rsidP="00FF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EAA">
              <w:rPr>
                <w:rFonts w:ascii="Times New Roman" w:hAnsi="Times New Roman" w:cs="Times New Roman"/>
                <w:sz w:val="20"/>
                <w:szCs w:val="20"/>
              </w:rPr>
              <w:t>Cao</w:t>
            </w:r>
            <w:proofErr w:type="spellEnd"/>
            <w:r w:rsidRPr="00477EAA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proofErr w:type="spellStart"/>
            <w:r w:rsidRPr="00477EAA">
              <w:rPr>
                <w:rFonts w:ascii="Times New Roman" w:hAnsi="Times New Roman" w:cs="Times New Roman"/>
                <w:sz w:val="20"/>
                <w:szCs w:val="20"/>
              </w:rPr>
              <w:t>MgO</w:t>
            </w:r>
            <w:proofErr w:type="spellEnd"/>
          </w:p>
        </w:tc>
        <w:tc>
          <w:tcPr>
            <w:tcW w:w="2126" w:type="dxa"/>
          </w:tcPr>
          <w:p w:rsidR="00F06066" w:rsidRPr="00477EAA" w:rsidRDefault="00F06066" w:rsidP="00FF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7EAA">
              <w:rPr>
                <w:rFonts w:ascii="Times New Roman" w:hAnsi="Times New Roman" w:cs="Times New Roman"/>
                <w:sz w:val="20"/>
                <w:szCs w:val="20"/>
              </w:rPr>
              <w:t>91,0 – 94,0 %</w:t>
            </w:r>
          </w:p>
        </w:tc>
        <w:tc>
          <w:tcPr>
            <w:tcW w:w="4395" w:type="dxa"/>
            <w:vMerge w:val="restart"/>
          </w:tcPr>
          <w:p w:rsidR="00F06066" w:rsidRPr="00477EAA" w:rsidRDefault="00F06066" w:rsidP="00FF2FC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EAA">
              <w:rPr>
                <w:rFonts w:ascii="Times New Roman" w:hAnsi="Times New Roman" w:cs="Times New Roman"/>
                <w:b/>
                <w:sz w:val="20"/>
                <w:szCs w:val="20"/>
              </w:rPr>
              <w:t>Vyráběno z bílého kusového vápna CARMEUSE Vápenka Mokrá</w:t>
            </w:r>
          </w:p>
          <w:p w:rsidR="00F06066" w:rsidRPr="00477EAA" w:rsidRDefault="00F06066" w:rsidP="001955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EAA">
              <w:rPr>
                <w:sz w:val="20"/>
                <w:szCs w:val="20"/>
              </w:rPr>
              <w:object w:dxaOrig="2685" w:dyaOrig="43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65pt;height:215.05pt" o:ole="">
                  <v:imagedata r:id="rId6" o:title=""/>
                </v:shape>
                <o:OLEObject Type="Embed" ProgID="PBrush" ShapeID="_x0000_i1025" DrawAspect="Content" ObjectID="_1831734195" r:id="rId7"/>
              </w:object>
            </w:r>
          </w:p>
        </w:tc>
      </w:tr>
      <w:tr w:rsidR="00F06066" w:rsidRPr="00477EAA" w:rsidTr="00195587">
        <w:tc>
          <w:tcPr>
            <w:tcW w:w="2518" w:type="dxa"/>
          </w:tcPr>
          <w:p w:rsidR="00F06066" w:rsidRPr="00477EAA" w:rsidRDefault="00F06066" w:rsidP="00FF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7EAA">
              <w:rPr>
                <w:rFonts w:ascii="Times New Roman" w:hAnsi="Times New Roman" w:cs="Times New Roman"/>
                <w:sz w:val="20"/>
                <w:szCs w:val="20"/>
              </w:rPr>
              <w:t xml:space="preserve">Obsah </w:t>
            </w:r>
            <w:proofErr w:type="spellStart"/>
            <w:r w:rsidRPr="00477EAA">
              <w:rPr>
                <w:rFonts w:ascii="Times New Roman" w:hAnsi="Times New Roman" w:cs="Times New Roman"/>
                <w:sz w:val="20"/>
                <w:szCs w:val="20"/>
              </w:rPr>
              <w:t>MgO</w:t>
            </w:r>
            <w:proofErr w:type="spellEnd"/>
          </w:p>
        </w:tc>
        <w:tc>
          <w:tcPr>
            <w:tcW w:w="2126" w:type="dxa"/>
          </w:tcPr>
          <w:p w:rsidR="00F06066" w:rsidRPr="00477EAA" w:rsidRDefault="00F06066" w:rsidP="00FF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7EAA">
              <w:rPr>
                <w:rFonts w:ascii="Times New Roman" w:hAnsi="Times New Roman" w:cs="Times New Roman"/>
                <w:sz w:val="20"/>
                <w:szCs w:val="20"/>
              </w:rPr>
              <w:t>0,3 – 0,7 %</w:t>
            </w:r>
          </w:p>
        </w:tc>
        <w:tc>
          <w:tcPr>
            <w:tcW w:w="4395" w:type="dxa"/>
            <w:vMerge/>
          </w:tcPr>
          <w:p w:rsidR="00F06066" w:rsidRPr="00477EAA" w:rsidRDefault="00F06066" w:rsidP="00FF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066" w:rsidRPr="00477EAA" w:rsidTr="00195587">
        <w:tc>
          <w:tcPr>
            <w:tcW w:w="2518" w:type="dxa"/>
          </w:tcPr>
          <w:p w:rsidR="00F06066" w:rsidRPr="00477EAA" w:rsidRDefault="00F06066" w:rsidP="00FF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7EAA">
              <w:rPr>
                <w:rFonts w:ascii="Times New Roman" w:hAnsi="Times New Roman" w:cs="Times New Roman"/>
                <w:sz w:val="20"/>
                <w:szCs w:val="20"/>
              </w:rPr>
              <w:t xml:space="preserve">Volné </w:t>
            </w:r>
            <w:proofErr w:type="spellStart"/>
            <w:r w:rsidRPr="00477EAA">
              <w:rPr>
                <w:rFonts w:ascii="Times New Roman" w:hAnsi="Times New Roman" w:cs="Times New Roman"/>
                <w:sz w:val="20"/>
                <w:szCs w:val="20"/>
              </w:rPr>
              <w:t>CaO</w:t>
            </w:r>
            <w:proofErr w:type="spellEnd"/>
          </w:p>
        </w:tc>
        <w:tc>
          <w:tcPr>
            <w:tcW w:w="2126" w:type="dxa"/>
          </w:tcPr>
          <w:p w:rsidR="00F06066" w:rsidRPr="00477EAA" w:rsidRDefault="00F06066" w:rsidP="00FF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7EAA">
              <w:rPr>
                <w:rFonts w:ascii="Times New Roman" w:hAnsi="Times New Roman" w:cs="Times New Roman"/>
                <w:sz w:val="20"/>
                <w:szCs w:val="20"/>
              </w:rPr>
              <w:t>90 – 93 %</w:t>
            </w:r>
          </w:p>
        </w:tc>
        <w:tc>
          <w:tcPr>
            <w:tcW w:w="4395" w:type="dxa"/>
            <w:vMerge/>
          </w:tcPr>
          <w:p w:rsidR="00F06066" w:rsidRPr="00477EAA" w:rsidRDefault="00F06066" w:rsidP="00FF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066" w:rsidRPr="00477EAA" w:rsidTr="00195587">
        <w:tc>
          <w:tcPr>
            <w:tcW w:w="2518" w:type="dxa"/>
          </w:tcPr>
          <w:p w:rsidR="00F06066" w:rsidRPr="00477EAA" w:rsidRDefault="00F06066" w:rsidP="00FF2FC1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477EAA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Pr="00477EA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126" w:type="dxa"/>
          </w:tcPr>
          <w:p w:rsidR="00F06066" w:rsidRPr="00477EAA" w:rsidRDefault="00F06066" w:rsidP="00FF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7EAA">
              <w:rPr>
                <w:rFonts w:ascii="Times New Roman" w:hAnsi="Times New Roman" w:cs="Times New Roman"/>
                <w:sz w:val="20"/>
                <w:szCs w:val="20"/>
              </w:rPr>
              <w:t>1,0 – 3,5 %</w:t>
            </w:r>
          </w:p>
        </w:tc>
        <w:tc>
          <w:tcPr>
            <w:tcW w:w="4395" w:type="dxa"/>
            <w:vMerge/>
          </w:tcPr>
          <w:p w:rsidR="00F06066" w:rsidRPr="00477EAA" w:rsidRDefault="00F06066" w:rsidP="00FF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066" w:rsidRPr="00477EAA" w:rsidTr="00195587">
        <w:tc>
          <w:tcPr>
            <w:tcW w:w="2518" w:type="dxa"/>
          </w:tcPr>
          <w:p w:rsidR="00F06066" w:rsidRPr="00477EAA" w:rsidRDefault="00F06066" w:rsidP="00FF2FC1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477EAA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r w:rsidRPr="00477EA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126" w:type="dxa"/>
          </w:tcPr>
          <w:p w:rsidR="00F06066" w:rsidRPr="00477EAA" w:rsidRDefault="00F06066" w:rsidP="00FF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7EAA">
              <w:rPr>
                <w:rFonts w:ascii="Times New Roman" w:hAnsi="Times New Roman" w:cs="Times New Roman"/>
                <w:sz w:val="20"/>
                <w:szCs w:val="20"/>
              </w:rPr>
              <w:t>0,1 – 0,4 %</w:t>
            </w:r>
          </w:p>
        </w:tc>
        <w:tc>
          <w:tcPr>
            <w:tcW w:w="4395" w:type="dxa"/>
            <w:vMerge/>
          </w:tcPr>
          <w:p w:rsidR="00F06066" w:rsidRPr="00477EAA" w:rsidRDefault="00F06066" w:rsidP="00FF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066" w:rsidRPr="00477EAA" w:rsidTr="00195587">
        <w:tc>
          <w:tcPr>
            <w:tcW w:w="2518" w:type="dxa"/>
          </w:tcPr>
          <w:p w:rsidR="00F06066" w:rsidRPr="00477EAA" w:rsidRDefault="00F06066" w:rsidP="00FF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7EAA">
              <w:rPr>
                <w:rFonts w:ascii="Times New Roman" w:hAnsi="Times New Roman" w:cs="Times New Roman"/>
                <w:sz w:val="20"/>
                <w:szCs w:val="20"/>
              </w:rPr>
              <w:t>Ztráta žíháním</w:t>
            </w:r>
          </w:p>
        </w:tc>
        <w:tc>
          <w:tcPr>
            <w:tcW w:w="2126" w:type="dxa"/>
          </w:tcPr>
          <w:p w:rsidR="00F06066" w:rsidRPr="00477EAA" w:rsidRDefault="00F06066" w:rsidP="00FF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7EAA">
              <w:rPr>
                <w:rFonts w:ascii="Times New Roman" w:hAnsi="Times New Roman" w:cs="Times New Roman"/>
                <w:sz w:val="20"/>
                <w:szCs w:val="20"/>
              </w:rPr>
              <w:t>0,5 – 4,0 %</w:t>
            </w:r>
          </w:p>
        </w:tc>
        <w:tc>
          <w:tcPr>
            <w:tcW w:w="4395" w:type="dxa"/>
            <w:vMerge/>
          </w:tcPr>
          <w:p w:rsidR="00F06066" w:rsidRPr="00477EAA" w:rsidRDefault="00F06066" w:rsidP="00FF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066" w:rsidRPr="00477EAA" w:rsidTr="00195587">
        <w:tc>
          <w:tcPr>
            <w:tcW w:w="2518" w:type="dxa"/>
          </w:tcPr>
          <w:p w:rsidR="00F06066" w:rsidRPr="00477EAA" w:rsidRDefault="00F06066" w:rsidP="00FF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7EAA">
              <w:rPr>
                <w:rFonts w:ascii="Times New Roman" w:hAnsi="Times New Roman" w:cs="Times New Roman"/>
                <w:sz w:val="20"/>
                <w:szCs w:val="20"/>
              </w:rPr>
              <w:t>Vydatnost</w:t>
            </w:r>
          </w:p>
        </w:tc>
        <w:tc>
          <w:tcPr>
            <w:tcW w:w="2126" w:type="dxa"/>
          </w:tcPr>
          <w:p w:rsidR="00F06066" w:rsidRPr="00477EAA" w:rsidRDefault="00F06066" w:rsidP="00FF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7EAA">
              <w:rPr>
                <w:rFonts w:ascii="Times New Roman" w:hAnsi="Times New Roman" w:cs="Times New Roman"/>
                <w:sz w:val="20"/>
                <w:szCs w:val="20"/>
              </w:rPr>
              <w:t>26-30 dm</w:t>
            </w:r>
            <w:r w:rsidRPr="00477E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477EAA">
              <w:rPr>
                <w:rFonts w:ascii="Times New Roman" w:hAnsi="Times New Roman" w:cs="Times New Roman"/>
                <w:sz w:val="20"/>
                <w:szCs w:val="20"/>
              </w:rPr>
              <w:t>/10 kg</w:t>
            </w:r>
          </w:p>
        </w:tc>
        <w:tc>
          <w:tcPr>
            <w:tcW w:w="4395" w:type="dxa"/>
            <w:vMerge/>
          </w:tcPr>
          <w:p w:rsidR="00F06066" w:rsidRPr="00477EAA" w:rsidRDefault="00F06066" w:rsidP="00FF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066" w:rsidRPr="00477EAA" w:rsidTr="00195587">
        <w:tc>
          <w:tcPr>
            <w:tcW w:w="2518" w:type="dxa"/>
          </w:tcPr>
          <w:p w:rsidR="00F06066" w:rsidRPr="00477EAA" w:rsidRDefault="00F06066" w:rsidP="00FF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7EAA">
              <w:rPr>
                <w:rFonts w:ascii="Times New Roman" w:hAnsi="Times New Roman" w:cs="Times New Roman"/>
                <w:sz w:val="20"/>
                <w:szCs w:val="20"/>
              </w:rPr>
              <w:t>Sypná hmotnost</w:t>
            </w:r>
          </w:p>
        </w:tc>
        <w:tc>
          <w:tcPr>
            <w:tcW w:w="2126" w:type="dxa"/>
          </w:tcPr>
          <w:p w:rsidR="00F06066" w:rsidRPr="00477EAA" w:rsidRDefault="00F06066" w:rsidP="00FF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7EAA">
              <w:rPr>
                <w:rFonts w:ascii="Times New Roman" w:hAnsi="Times New Roman" w:cs="Times New Roman"/>
                <w:sz w:val="20"/>
                <w:szCs w:val="20"/>
              </w:rPr>
              <w:t>0,85 kg/ dm</w:t>
            </w:r>
            <w:r w:rsidRPr="00477E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395" w:type="dxa"/>
            <w:vMerge/>
          </w:tcPr>
          <w:p w:rsidR="00F06066" w:rsidRPr="00477EAA" w:rsidRDefault="00F06066" w:rsidP="00FF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066" w:rsidRPr="00477EAA" w:rsidTr="00195587">
        <w:tc>
          <w:tcPr>
            <w:tcW w:w="2518" w:type="dxa"/>
          </w:tcPr>
          <w:p w:rsidR="00F06066" w:rsidRPr="00477EAA" w:rsidRDefault="00F06066" w:rsidP="00FF2FC1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477EAA">
              <w:rPr>
                <w:rFonts w:ascii="Times New Roman" w:hAnsi="Times New Roman" w:cs="Times New Roman"/>
                <w:sz w:val="20"/>
                <w:szCs w:val="20"/>
              </w:rPr>
              <w:t>Reaktivita t</w:t>
            </w:r>
            <w:r w:rsidRPr="00477EA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60</w:t>
            </w:r>
          </w:p>
        </w:tc>
        <w:tc>
          <w:tcPr>
            <w:tcW w:w="2126" w:type="dxa"/>
          </w:tcPr>
          <w:p w:rsidR="00F06066" w:rsidRPr="00477EAA" w:rsidRDefault="00F06066" w:rsidP="00FF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7EAA">
              <w:rPr>
                <w:rFonts w:ascii="Times New Roman" w:hAnsi="Times New Roman" w:cs="Times New Roman"/>
                <w:sz w:val="20"/>
                <w:szCs w:val="20"/>
              </w:rPr>
              <w:t>1:00 – 2:00 min.</w:t>
            </w:r>
          </w:p>
        </w:tc>
        <w:tc>
          <w:tcPr>
            <w:tcW w:w="4395" w:type="dxa"/>
            <w:vMerge/>
          </w:tcPr>
          <w:p w:rsidR="00F06066" w:rsidRPr="00477EAA" w:rsidRDefault="00F06066" w:rsidP="00FF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066" w:rsidRPr="00477EAA" w:rsidTr="00F06066">
        <w:trPr>
          <w:trHeight w:val="242"/>
        </w:trPr>
        <w:tc>
          <w:tcPr>
            <w:tcW w:w="2518" w:type="dxa"/>
          </w:tcPr>
          <w:p w:rsidR="00F06066" w:rsidRPr="00477EAA" w:rsidRDefault="00F06066" w:rsidP="00FF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7EAA">
              <w:rPr>
                <w:rFonts w:ascii="Times New Roman" w:hAnsi="Times New Roman" w:cs="Times New Roman"/>
                <w:sz w:val="20"/>
                <w:szCs w:val="20"/>
              </w:rPr>
              <w:t>Zbytek nad 40 mm</w:t>
            </w:r>
          </w:p>
        </w:tc>
        <w:tc>
          <w:tcPr>
            <w:tcW w:w="2126" w:type="dxa"/>
          </w:tcPr>
          <w:p w:rsidR="00F06066" w:rsidRPr="00477EAA" w:rsidRDefault="00F06066" w:rsidP="00FF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7EAA">
              <w:rPr>
                <w:rFonts w:ascii="Times New Roman" w:hAnsi="Times New Roman" w:cs="Times New Roman"/>
                <w:sz w:val="20"/>
                <w:szCs w:val="20"/>
              </w:rPr>
              <w:t>5-15 %</w:t>
            </w:r>
          </w:p>
        </w:tc>
        <w:tc>
          <w:tcPr>
            <w:tcW w:w="4395" w:type="dxa"/>
            <w:vMerge/>
          </w:tcPr>
          <w:p w:rsidR="00F06066" w:rsidRPr="00477EAA" w:rsidRDefault="00F06066" w:rsidP="00FF2F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066" w:rsidTr="00195587">
        <w:trPr>
          <w:trHeight w:val="526"/>
        </w:trPr>
        <w:tc>
          <w:tcPr>
            <w:tcW w:w="2518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2FC1" w:rsidRDefault="00FF2FC1" w:rsidP="00092069">
      <w:pPr>
        <w:jc w:val="both"/>
        <w:sectPr w:rsidR="00FF2FC1" w:rsidSect="00FF2FC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02258" w:rsidRDefault="00902258" w:rsidP="000920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B9C" w:rsidRPr="00796332" w:rsidRDefault="00E30B9C" w:rsidP="00E30B9C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96332">
        <w:rPr>
          <w:rFonts w:ascii="Times New Roman" w:hAnsi="Times New Roman" w:cs="Times New Roman"/>
          <w:b/>
          <w:sz w:val="20"/>
          <w:szCs w:val="20"/>
        </w:rPr>
        <w:t>Varování:</w:t>
      </w:r>
    </w:p>
    <w:tbl>
      <w:tblPr>
        <w:tblStyle w:val="Mkatabulky"/>
        <w:tblW w:w="9923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9923"/>
      </w:tblGrid>
      <w:tr w:rsidR="00E30B9C" w:rsidTr="00E30B9C">
        <w:trPr>
          <w:trHeight w:val="450"/>
        </w:trPr>
        <w:tc>
          <w:tcPr>
            <w:tcW w:w="9923" w:type="dxa"/>
            <w:shd w:val="clear" w:color="auto" w:fill="BFBFBF" w:themeFill="background1" w:themeFillShade="BF"/>
          </w:tcPr>
          <w:p w:rsidR="00E30B9C" w:rsidRDefault="00E30B9C" w:rsidP="00890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7E">
              <w:rPr>
                <w:rFonts w:ascii="Times New Roman" w:hAnsi="Times New Roman" w:cs="Times New Roman"/>
                <w:b/>
                <w:sz w:val="24"/>
                <w:szCs w:val="24"/>
              </w:rPr>
              <w:t>Pokyny pro bezpečné zacházení</w:t>
            </w:r>
          </w:p>
        </w:tc>
      </w:tr>
    </w:tbl>
    <w:p w:rsidR="00E30B9C" w:rsidRPr="007E56F3" w:rsidRDefault="00E30B9C" w:rsidP="00E30B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56F3">
        <w:rPr>
          <w:rFonts w:ascii="Times New Roman" w:hAnsi="Times New Roman" w:cs="Times New Roman"/>
          <w:sz w:val="20"/>
          <w:szCs w:val="20"/>
        </w:rPr>
        <w:t>Výrobek obsahuje vápno a je zařazen mezi nebezpečné přípravky (výstražné symboly:</w:t>
      </w:r>
      <w:r w:rsidRPr="00703E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H318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Způsobuje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vážné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poškození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očí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, H315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Dráždí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kůži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) –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používejte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ho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bezpečně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vedle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obecných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pokynů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předpisů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pro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bezpečnost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resp.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malířských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prací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a dale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uvedených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doplňujících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pokynů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dbejte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rovněž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speciálních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návodů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podle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bezpečnostního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03EB2">
        <w:rPr>
          <w:rFonts w:ascii="Times New Roman" w:hAnsi="Times New Roman" w:cs="Times New Roman"/>
          <w:sz w:val="20"/>
          <w:szCs w:val="20"/>
          <w:lang w:val="en-US"/>
        </w:rPr>
        <w:t>listu</w:t>
      </w:r>
      <w:proofErr w:type="spellEnd"/>
      <w:r w:rsidRPr="00703EB2">
        <w:rPr>
          <w:rFonts w:ascii="Times New Roman" w:hAnsi="Times New Roman" w:cs="Times New Roman"/>
          <w:sz w:val="20"/>
          <w:szCs w:val="20"/>
          <w:lang w:val="en-US"/>
        </w:rPr>
        <w:t>.</w:t>
      </w:r>
    </w:p>
    <w:tbl>
      <w:tblPr>
        <w:tblStyle w:val="Mkatabulky"/>
        <w:tblW w:w="9923" w:type="dxa"/>
        <w:tblInd w:w="108" w:type="dxa"/>
        <w:tblLayout w:type="fixed"/>
        <w:tblLook w:val="04A0"/>
      </w:tblPr>
      <w:tblGrid>
        <w:gridCol w:w="2268"/>
        <w:gridCol w:w="7655"/>
      </w:tblGrid>
      <w:tr w:rsidR="00E30B9C" w:rsidTr="00E30B9C">
        <w:trPr>
          <w:trHeight w:val="252"/>
        </w:trPr>
        <w:tc>
          <w:tcPr>
            <w:tcW w:w="2268" w:type="dxa"/>
            <w:shd w:val="clear" w:color="auto" w:fill="A6A6A6" w:themeFill="background1" w:themeFillShade="A6"/>
          </w:tcPr>
          <w:p w:rsidR="00E30B9C" w:rsidRPr="006F007E" w:rsidRDefault="00E30B9C" w:rsidP="00890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7E">
              <w:rPr>
                <w:rFonts w:ascii="Times New Roman" w:hAnsi="Times New Roman" w:cs="Times New Roman"/>
                <w:b/>
                <w:sz w:val="24"/>
                <w:szCs w:val="24"/>
              </w:rPr>
              <w:t>Výstražné symboly</w:t>
            </w:r>
          </w:p>
        </w:tc>
        <w:tc>
          <w:tcPr>
            <w:tcW w:w="7655" w:type="dxa"/>
            <w:shd w:val="clear" w:color="auto" w:fill="A6A6A6" w:themeFill="background1" w:themeFillShade="A6"/>
          </w:tcPr>
          <w:p w:rsidR="00E30B9C" w:rsidRPr="006F007E" w:rsidRDefault="00E30B9C" w:rsidP="00890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Specifická rizikovost a </w:t>
            </w:r>
            <w:proofErr w:type="spellStart"/>
            <w:r w:rsidRPr="006F007E">
              <w:rPr>
                <w:rFonts w:ascii="Times New Roman" w:hAnsi="Times New Roman" w:cs="Times New Roman"/>
                <w:b/>
                <w:sz w:val="24"/>
                <w:szCs w:val="24"/>
              </w:rPr>
              <w:t>standartní</w:t>
            </w:r>
            <w:proofErr w:type="spellEnd"/>
            <w:r w:rsidRPr="006F00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pokyny pro bezpečné nakládání</w:t>
            </w:r>
          </w:p>
        </w:tc>
      </w:tr>
      <w:tr w:rsidR="00E30B9C" w:rsidTr="00E30B9C">
        <w:trPr>
          <w:cantSplit/>
          <w:trHeight w:val="3991"/>
        </w:trPr>
        <w:tc>
          <w:tcPr>
            <w:tcW w:w="2268" w:type="dxa"/>
          </w:tcPr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638175" cy="542925"/>
                  <wp:effectExtent l="19050" t="0" r="9525" b="0"/>
                  <wp:docPr id="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GHS05 </w:t>
            </w:r>
            <w:proofErr w:type="spellStart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korozivita</w:t>
            </w:r>
            <w:proofErr w:type="spellEnd"/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Eye Dam. 1 </w:t>
            </w: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H318 </w:t>
            </w:r>
            <w:proofErr w:type="spellStart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Způsobuje</w:t>
            </w:r>
            <w:proofErr w:type="spellEnd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vážné</w:t>
            </w:r>
            <w:proofErr w:type="spellEnd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poškození</w:t>
            </w:r>
            <w:proofErr w:type="spellEnd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očí</w:t>
            </w:r>
            <w:proofErr w:type="spellEnd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6F3">
              <w:rPr>
                <w:rFonts w:ascii="Times New Roman" w:hAnsi="Times New Roman" w:cs="Times New Roman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638175" cy="552450"/>
                  <wp:effectExtent l="19050" t="0" r="9525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GHS07</w:t>
            </w: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Skin Irrit.2 </w:t>
            </w:r>
          </w:p>
          <w:p w:rsidR="00E30B9C" w:rsidRPr="00B94C43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H315 </w:t>
            </w:r>
            <w:proofErr w:type="spellStart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Dráždí</w:t>
            </w:r>
            <w:proofErr w:type="spellEnd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kůži</w:t>
            </w:r>
            <w:proofErr w:type="spellEnd"/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Pr="00B94C43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0B9C" w:rsidRPr="00B94C43" w:rsidRDefault="00E30B9C" w:rsidP="0089012B">
            <w:pPr>
              <w:autoSpaceDE w:val="0"/>
              <w:autoSpaceDN w:val="0"/>
              <w:adjustRightInd w:val="0"/>
              <w:ind w:left="7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0B9C" w:rsidRDefault="00E30B9C" w:rsidP="00890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E30B9C" w:rsidRPr="00B94C43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94C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Nebezpečné</w:t>
            </w:r>
            <w:proofErr w:type="spellEnd"/>
            <w:r w:rsidRPr="00B94C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4C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komponenty</w:t>
            </w:r>
            <w:proofErr w:type="spellEnd"/>
            <w:r w:rsidRPr="00B94C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k </w:t>
            </w:r>
            <w:proofErr w:type="spellStart"/>
            <w:r w:rsidRPr="00B94C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etiketování</w:t>
            </w:r>
            <w:proofErr w:type="spellEnd"/>
            <w:r w:rsidRPr="00B94C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: </w:t>
            </w:r>
          </w:p>
          <w:p w:rsidR="00E30B9C" w:rsidRPr="00491452" w:rsidRDefault="00E30B9C" w:rsidP="008901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52">
              <w:rPr>
                <w:rFonts w:ascii="Times New Roman" w:eastAsia="Times New Roman" w:hAnsi="Times New Roman" w:cs="Times New Roman"/>
                <w:sz w:val="20"/>
                <w:szCs w:val="20"/>
              </w:rPr>
              <w:t>Hydroxid vápenatý - Ca(OH)</w:t>
            </w:r>
            <w:r w:rsidRPr="0049145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03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Údaje</w:t>
            </w:r>
            <w:proofErr w:type="spellEnd"/>
            <w:r w:rsidRPr="00703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703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nebezpečnosti</w:t>
            </w:r>
            <w:proofErr w:type="spellEnd"/>
            <w:r w:rsidRPr="00703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H315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Dráždí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kůži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H318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Způsobuje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vážné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poškození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očí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Pr="00703EB2" w:rsidRDefault="00E30B9C" w:rsidP="008901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03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Bezpečnostní</w:t>
            </w:r>
            <w:proofErr w:type="spellEnd"/>
            <w:r w:rsidRPr="00703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pokyny</w:t>
            </w:r>
            <w:proofErr w:type="spellEnd"/>
            <w:r w:rsidRPr="00703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P102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Uchovávejte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mimo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dosah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dětí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P280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Používejte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ochranné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rukavice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ochranný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oděv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ochranné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brýle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obličejový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štít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P305+P351+P338 PŘI ZASAŽENÍ OČÍ: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Několik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minut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opatrně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vyplachujte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vodou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Vyjměte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kontaktní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čočky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jsou-li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nasazeny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pokud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je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lze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vyjmout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snadno.Pokračujte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vyplachování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P315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Okamžitě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vyhledejte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lékařskou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pomoc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ošetření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P302+P352 PŘI STYKU S KŮŽÍ: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Omyjte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mýdlem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velkým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množstvím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vody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P332+P313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Při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podráždění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kůže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Vyhledejte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lékařskou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pomoc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ošetření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P362+P364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Kontaminovaný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oděv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svlékněte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před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opětovným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použitím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vyperte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E30B9C" w:rsidRPr="007E56F3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P501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Odstraňte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obsah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obal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předáním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organizaci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oprávněné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převzetí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příslušných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druhů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odpadů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nebo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předáním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sběrného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dvora</w:t>
            </w:r>
            <w:proofErr w:type="spellEnd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 </w:t>
            </w:r>
            <w:proofErr w:type="spellStart"/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obci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</w:tbl>
    <w:p w:rsidR="00E30B9C" w:rsidRDefault="00E30B9C" w:rsidP="00E30B9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B9C" w:rsidRPr="00477EAA" w:rsidRDefault="00E30B9C" w:rsidP="00E30B9C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77EAA">
        <w:rPr>
          <w:rFonts w:ascii="Times New Roman" w:hAnsi="Times New Roman" w:cs="Times New Roman"/>
          <w:b/>
          <w:sz w:val="20"/>
          <w:szCs w:val="20"/>
        </w:rPr>
        <w:t>Vydáno: 5. 1. 2017                                                                                    Vydal: Jiří Váša</w:t>
      </w:r>
    </w:p>
    <w:p w:rsidR="00E30B9C" w:rsidRPr="00E30B9C" w:rsidRDefault="00E30B9C" w:rsidP="00E30B9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30B9C" w:rsidRPr="00E30B9C" w:rsidSect="00FF2FC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BF74F2"/>
    <w:rsid w:val="00092069"/>
    <w:rsid w:val="000953D0"/>
    <w:rsid w:val="00195587"/>
    <w:rsid w:val="002013CC"/>
    <w:rsid w:val="002229B2"/>
    <w:rsid w:val="002B2D21"/>
    <w:rsid w:val="002C5399"/>
    <w:rsid w:val="003629A6"/>
    <w:rsid w:val="00366A1A"/>
    <w:rsid w:val="003E66BA"/>
    <w:rsid w:val="00477EAA"/>
    <w:rsid w:val="005F4CBD"/>
    <w:rsid w:val="006B1BEA"/>
    <w:rsid w:val="00734D71"/>
    <w:rsid w:val="00796332"/>
    <w:rsid w:val="008E05D4"/>
    <w:rsid w:val="00902258"/>
    <w:rsid w:val="009D1AF5"/>
    <w:rsid w:val="00A602A9"/>
    <w:rsid w:val="00AA030F"/>
    <w:rsid w:val="00B37669"/>
    <w:rsid w:val="00B64AB2"/>
    <w:rsid w:val="00BA3977"/>
    <w:rsid w:val="00BB7A35"/>
    <w:rsid w:val="00BF74F2"/>
    <w:rsid w:val="00D06F53"/>
    <w:rsid w:val="00DB6E5B"/>
    <w:rsid w:val="00E30B9C"/>
    <w:rsid w:val="00E57737"/>
    <w:rsid w:val="00EE0077"/>
    <w:rsid w:val="00F06066"/>
    <w:rsid w:val="00FF2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4C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06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F5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92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A7B18-7349-4B12-B034-72934CAF3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Váša</dc:creator>
  <cp:lastModifiedBy>Jiří</cp:lastModifiedBy>
  <cp:revision>5</cp:revision>
  <cp:lastPrinted>2016-12-01T09:46:00Z</cp:lastPrinted>
  <dcterms:created xsi:type="dcterms:W3CDTF">2017-05-30T15:44:00Z</dcterms:created>
  <dcterms:modified xsi:type="dcterms:W3CDTF">2026-02-04T17:17:00Z</dcterms:modified>
</cp:coreProperties>
</file>